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83" w:rsidRPr="00E94CF9" w:rsidRDefault="00E65183" w:rsidP="00E65183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40"/>
          <w:szCs w:val="40"/>
          <w:lang w:val="en-GB"/>
        </w:rPr>
      </w:pPr>
      <w:r w:rsidRPr="00E94CF9">
        <w:rPr>
          <w:rFonts w:ascii="Arial" w:eastAsia="Calibri" w:hAnsi="Arial" w:cs="Arial"/>
          <w:b/>
          <w:bCs/>
          <w:color w:val="000000" w:themeColor="text1"/>
          <w:sz w:val="40"/>
          <w:szCs w:val="40"/>
          <w:lang w:val="en-GB"/>
        </w:rPr>
        <w:t>Library</w:t>
      </w:r>
      <w:r w:rsidR="00D204B8" w:rsidRPr="00E94CF9">
        <w:rPr>
          <w:rFonts w:ascii="Arial" w:eastAsia="Calibri" w:hAnsi="Arial" w:cs="Arial"/>
          <w:b/>
          <w:bCs/>
          <w:color w:val="000000" w:themeColor="text1"/>
          <w:sz w:val="40"/>
          <w:szCs w:val="40"/>
          <w:lang w:val="en-GB"/>
        </w:rPr>
        <w:t>: a</w:t>
      </w:r>
      <w:r w:rsidRPr="00E94CF9">
        <w:rPr>
          <w:rFonts w:ascii="Arial" w:eastAsia="Calibri" w:hAnsi="Arial" w:cs="Arial"/>
          <w:b/>
          <w:bCs/>
          <w:color w:val="000000" w:themeColor="text1"/>
          <w:sz w:val="40"/>
          <w:szCs w:val="40"/>
          <w:lang w:val="en-GB"/>
        </w:rPr>
        <w:t xml:space="preserve">nnual </w:t>
      </w:r>
      <w:r w:rsidR="00D204B8" w:rsidRPr="00E94CF9">
        <w:rPr>
          <w:rFonts w:ascii="Arial" w:eastAsia="Calibri" w:hAnsi="Arial" w:cs="Arial"/>
          <w:b/>
          <w:bCs/>
          <w:color w:val="000000" w:themeColor="text1"/>
          <w:sz w:val="40"/>
          <w:szCs w:val="40"/>
          <w:lang w:val="en-GB"/>
        </w:rPr>
        <w:t>r</w:t>
      </w:r>
      <w:r w:rsidRPr="00E94CF9">
        <w:rPr>
          <w:rFonts w:ascii="Arial" w:eastAsia="Calibri" w:hAnsi="Arial" w:cs="Arial"/>
          <w:b/>
          <w:bCs/>
          <w:color w:val="000000" w:themeColor="text1"/>
          <w:sz w:val="40"/>
          <w:szCs w:val="40"/>
          <w:lang w:val="en-GB"/>
        </w:rPr>
        <w:t>enewal</w:t>
      </w:r>
      <w:r w:rsidR="00D204B8" w:rsidRPr="00E94CF9">
        <w:rPr>
          <w:rFonts w:ascii="Arial" w:eastAsia="Calibri" w:hAnsi="Arial" w:cs="Arial"/>
          <w:b/>
          <w:bCs/>
          <w:color w:val="000000" w:themeColor="text1"/>
          <w:sz w:val="40"/>
          <w:szCs w:val="40"/>
          <w:lang w:val="en-GB"/>
        </w:rPr>
        <w:t xml:space="preserve"> of library items</w:t>
      </w:r>
    </w:p>
    <w:p w:rsidR="00E65183" w:rsidRPr="00E94CF9" w:rsidRDefault="0061200F" w:rsidP="00E65183">
      <w:pPr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val="en-GB"/>
        </w:rPr>
      </w:pPr>
      <w:r w:rsidRPr="00E94CF9">
        <w:rPr>
          <w:rFonts w:ascii="Arial" w:eastAsia="Times New Roman" w:hAnsi="Arial" w:cs="Arial"/>
          <w:color w:val="000000" w:themeColor="text1"/>
          <w:sz w:val="40"/>
          <w:szCs w:val="40"/>
          <w:lang w:val="en-GB"/>
        </w:rPr>
        <w:pict w14:anchorId="4B0EF235">
          <v:rect id="_x0000_i1025" style="width:525pt;height:.75pt" o:hrpct="0" o:hrstd="t" o:hrnoshade="t" o:hr="t" fillcolor="#87174b" stroked="f"/>
        </w:pict>
      </w:r>
    </w:p>
    <w:p w:rsidR="00D204B8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Unisa Library clients are hereby notified of the annual renewal</w:t>
      </w:r>
      <w:r w:rsidR="00D204B8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of borrowed library items.  The renewal period starts on </w:t>
      </w:r>
      <w:r w:rsidR="00FE707C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Tuesday</w:t>
      </w:r>
      <w:r w:rsidR="00E94CF9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r w:rsidR="00FE707C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1 October 2019</w:t>
      </w:r>
      <w:r w:rsidR="00FE707C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and ends </w:t>
      </w:r>
      <w:r w:rsidR="00FE707C"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on</w:t>
      </w:r>
      <w:r w:rsidR="00FE707C"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 xml:space="preserve"> Tuesday 15 October </w:t>
      </w:r>
      <w:r w:rsidR="00B67539"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>2019</w:t>
      </w: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.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D204B8" w:rsidRPr="00E94CF9" w:rsidRDefault="00D204B8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231418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The purpose of the annual renewal of library materials is to physically verify all items </w:t>
      </w:r>
      <w:r w:rsidR="00E94CF9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(ie</w:t>
      </w:r>
      <w:r w:rsidR="00D7779C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presenting the borrowed item at the lending desk) 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for auditing purposes</w:t>
      </w:r>
      <w:r w:rsidR="00D7779C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.</w:t>
      </w:r>
      <w:r w:rsidR="00E94CF9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</w:t>
      </w:r>
      <w:r w:rsidR="00D7779C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Physical verification applies only to items that have </w:t>
      </w:r>
      <w:r w:rsidR="00D7779C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been renewed twice </w:t>
      </w:r>
      <w:r w:rsidR="00D7779C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already.  </w:t>
      </w: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D204B8" w:rsidRPr="00E94CF9" w:rsidRDefault="00D204B8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Items renewed twice already should be</w:t>
      </w:r>
      <w:r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r w:rsidR="00E65183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returned</w:t>
      </w:r>
      <w:r w:rsidR="00E65183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to </w:t>
      </w:r>
      <w:r w:rsidR="00231418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any </w:t>
      </w:r>
      <w:r w:rsidR="00E65183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of the following Branch Libraries to be verified and to be</w:t>
      </w:r>
      <w:r w:rsidR="00E65183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 re</w:t>
      </w:r>
      <w:r w:rsidR="00E94CF9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-</w:t>
      </w:r>
      <w:r w:rsidR="00E65183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issued </w:t>
      </w:r>
      <w:r w:rsidR="00E65183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for a new loan period:</w:t>
      </w:r>
      <w:r w:rsidR="00E65183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231418" w:rsidRPr="00E94CF9" w:rsidRDefault="00231418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671"/>
        <w:gridCol w:w="2189"/>
        <w:gridCol w:w="3150"/>
      </w:tblGrid>
      <w:tr w:rsidR="00231418" w:rsidRPr="00E94CF9" w:rsidTr="00C74120">
        <w:tc>
          <w:tcPr>
            <w:tcW w:w="2671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Muckleneuk</w:t>
            </w:r>
          </w:p>
        </w:tc>
        <w:tc>
          <w:tcPr>
            <w:tcW w:w="2189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Sunnyside</w:t>
            </w:r>
          </w:p>
        </w:tc>
        <w:tc>
          <w:tcPr>
            <w:tcW w:w="3150" w:type="dxa"/>
          </w:tcPr>
          <w:p w:rsidR="00231418" w:rsidRPr="00E94CF9" w:rsidRDefault="00E94CF9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Science Campus (Florida)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31418" w:rsidRPr="00E94CF9" w:rsidTr="00C74120">
        <w:tc>
          <w:tcPr>
            <w:tcW w:w="2671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Johannesburg</w:t>
            </w:r>
          </w:p>
        </w:tc>
        <w:tc>
          <w:tcPr>
            <w:tcW w:w="2189" w:type="dxa"/>
          </w:tcPr>
          <w:p w:rsidR="00231418" w:rsidRPr="00E94CF9" w:rsidRDefault="00E94CF9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Ekurhuleni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Rustenburg</w:t>
            </w:r>
          </w:p>
        </w:tc>
      </w:tr>
      <w:tr w:rsidR="00231418" w:rsidRPr="00E94CF9" w:rsidTr="00C74120">
        <w:tc>
          <w:tcPr>
            <w:tcW w:w="2671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Polokwane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89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Nelspruit 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C74120" w:rsidRPr="00E94CF9" w:rsidRDefault="00C74120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Akaki Campus (Ethiopia) 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31418" w:rsidRPr="00E94CF9" w:rsidTr="00C74120">
        <w:tc>
          <w:tcPr>
            <w:tcW w:w="2671" w:type="dxa"/>
          </w:tcPr>
          <w:p w:rsidR="00231418" w:rsidRPr="00E94CF9" w:rsidRDefault="00C74120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Durban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89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Pietermaritzburg</w:t>
            </w:r>
          </w:p>
        </w:tc>
        <w:tc>
          <w:tcPr>
            <w:tcW w:w="3150" w:type="dxa"/>
          </w:tcPr>
          <w:p w:rsidR="00C74120" w:rsidRPr="00E94CF9" w:rsidRDefault="00E94CF9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Cape Town</w:t>
            </w:r>
          </w:p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31418" w:rsidRPr="00E94CF9" w:rsidTr="00C74120">
        <w:tc>
          <w:tcPr>
            <w:tcW w:w="2671" w:type="dxa"/>
          </w:tcPr>
          <w:p w:rsidR="00231418" w:rsidRPr="00E94CF9" w:rsidRDefault="00C74120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East London</w:t>
            </w:r>
          </w:p>
          <w:p w:rsidR="00C74120" w:rsidRPr="00E94CF9" w:rsidRDefault="00C74120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89" w:type="dxa"/>
          </w:tcPr>
          <w:p w:rsidR="00231418" w:rsidRPr="00E94CF9" w:rsidRDefault="00093D83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Port</w:t>
            </w:r>
            <w:r w:rsidR="00E94CF9"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Elizabeth</w:t>
            </w:r>
          </w:p>
        </w:tc>
        <w:tc>
          <w:tcPr>
            <w:tcW w:w="3150" w:type="dxa"/>
          </w:tcPr>
          <w:p w:rsidR="00231418" w:rsidRPr="00E94CF9" w:rsidRDefault="00231418" w:rsidP="00E94C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231418" w:rsidRPr="00E94CF9" w:rsidRDefault="00231418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p w:rsidR="00C74120" w:rsidRPr="00E94CF9" w:rsidRDefault="00C74120" w:rsidP="00C74120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Staff can proceed to renew other items online for: </w:t>
      </w:r>
    </w:p>
    <w:p w:rsidR="00C74120" w:rsidRPr="00E94CF9" w:rsidRDefault="00C74120" w:rsidP="00C7412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all items that have </w:t>
      </w:r>
      <w:r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not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been renewed twice already </w:t>
      </w:r>
    </w:p>
    <w:p w:rsidR="00C74120" w:rsidRPr="00E94CF9" w:rsidRDefault="00C74120" w:rsidP="00C7412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all items that have </w:t>
      </w:r>
      <w:r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not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been recalled by the Library </w:t>
      </w:r>
    </w:p>
    <w:p w:rsidR="00C74120" w:rsidRPr="00E94CF9" w:rsidRDefault="00C74120" w:rsidP="00C7412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all clients who do </w:t>
      </w:r>
      <w:r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not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have accounts or outstanding fines</w:t>
      </w:r>
    </w:p>
    <w:p w:rsidR="00C74120" w:rsidRPr="00E94CF9" w:rsidRDefault="00C74120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94CF9">
      <w:pPr>
        <w:spacing w:after="0" w:line="240" w:lineRule="auto"/>
        <w:rPr>
          <w:rFonts w:ascii="Arial" w:eastAsia="Calibri" w:hAnsi="Arial" w:cs="Arial"/>
          <w:noProof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Click on the below icon to view </w:t>
      </w:r>
      <w:r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>more information about accessing your loan record</w:t>
      </w: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:</w:t>
      </w:r>
      <w:r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bookmarkStart w:id="1" w:name="_MON_1533099676"/>
      <w:bookmarkEnd w:id="1"/>
      <w:r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object w:dxaOrig="1534" w:dyaOrig="993" w14:anchorId="176EB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6pt;height:49.8pt" o:ole="">
            <v:imagedata r:id="rId7" o:title=""/>
          </v:shape>
          <o:OLEObject Type="Embed" ProgID="Word.Document.8" ShapeID="_x0000_i1026" DrawAspect="Icon" ObjectID="_1631428932" r:id="rId8">
            <o:FieldCodes>\s</o:FieldCodes>
          </o:OLEObject>
        </w:object>
      </w: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94CF9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Click on the below icon to view </w:t>
      </w:r>
      <w:r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>more information about renewing online</w:t>
      </w: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:</w:t>
      </w:r>
    </w:p>
    <w:bookmarkStart w:id="2" w:name="_MON_1533099788"/>
    <w:bookmarkEnd w:id="2"/>
    <w:p w:rsidR="00E65183" w:rsidRPr="00E94CF9" w:rsidRDefault="00E65183" w:rsidP="00E94CF9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object w:dxaOrig="1534" w:dyaOrig="993" w14:anchorId="0D9C0617">
          <v:shape id="_x0000_i1027" type="#_x0000_t75" style="width:75.6pt;height:49.8pt" o:ole="">
            <v:imagedata r:id="rId9" o:title=""/>
          </v:shape>
          <o:OLEObject Type="Embed" ProgID="Word.Document.12" ShapeID="_x0000_i1027" DrawAspect="Icon" ObjectID="_1631428933" r:id="rId10">
            <o:FieldCodes>\s</o:FieldCodes>
          </o:OLEObject>
        </w:object>
      </w: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If you encounter any problems accessing your loan record, please contact your nearest Branch Librarian or send an e</w:t>
      </w:r>
      <w:r w:rsidR="00E94CF9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-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mail message describing the problem and providing your staff number and contact details to </w:t>
      </w:r>
      <w:hyperlink r:id="rId11" w:history="1">
        <w:r w:rsidR="00E94CF9" w:rsidRPr="00E94CF9">
          <w:rPr>
            <w:rStyle w:val="Hyperlink"/>
            <w:rFonts w:ascii="Arial" w:eastAsia="Calibri" w:hAnsi="Arial" w:cs="Arial"/>
            <w:bCs/>
            <w:sz w:val="24"/>
            <w:szCs w:val="24"/>
            <w:lang w:val="en-GB"/>
          </w:rPr>
          <w:t>library-enquiries@unisa.ac.za</w:t>
        </w:r>
      </w:hyperlink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.</w:t>
      </w: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lastRenderedPageBreak/>
        <w:t xml:space="preserve">Staff with </w:t>
      </w:r>
      <w:r w:rsidR="00E94CF9"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enquiries</w:t>
      </w:r>
      <w:r w:rsidRPr="00E94CF9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 xml:space="preserve"> may contact the following Branch Libraries:</w:t>
      </w:r>
    </w:p>
    <w:p w:rsidR="00093D83" w:rsidRPr="00E94CF9" w:rsidRDefault="00093D83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4414"/>
      </w:tblGrid>
      <w:tr w:rsidR="00093D83" w:rsidRPr="00E94CF9" w:rsidTr="00093D83">
        <w:trPr>
          <w:trHeight w:val="70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83" w:rsidRPr="00E94CF9" w:rsidRDefault="00093D83" w:rsidP="00093D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4CF9">
              <w:rPr>
                <w:rFonts w:ascii="Arial" w:hAnsi="Arial" w:cs="Arial"/>
                <w:sz w:val="24"/>
                <w:szCs w:val="24"/>
                <w:lang w:val="en-GB"/>
              </w:rPr>
              <w:t>Akaki Campus (Ethiopia)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83" w:rsidRPr="00E94CF9" w:rsidRDefault="00093D83" w:rsidP="00093D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4CF9">
              <w:rPr>
                <w:rFonts w:ascii="Arial" w:hAnsi="Arial" w:cs="Arial"/>
                <w:sz w:val="24"/>
                <w:szCs w:val="24"/>
                <w:lang w:val="en-GB"/>
              </w:rPr>
              <w:t>+251 11 435 1357</w:t>
            </w:r>
          </w:p>
        </w:tc>
      </w:tr>
      <w:tr w:rsidR="00093D83" w:rsidRPr="00E94CF9" w:rsidTr="00CA2B73">
        <w:trPr>
          <w:trHeight w:val="70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83" w:rsidRPr="00E94CF9" w:rsidRDefault="00093D83" w:rsidP="00093D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4CF9">
              <w:rPr>
                <w:rFonts w:ascii="Arial" w:hAnsi="Arial" w:cs="Arial"/>
                <w:sz w:val="24"/>
                <w:szCs w:val="24"/>
                <w:lang w:val="en-GB"/>
              </w:rPr>
              <w:t xml:space="preserve">Cape Town 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83" w:rsidRPr="00E94CF9" w:rsidRDefault="00093D83" w:rsidP="00093D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4CF9">
              <w:rPr>
                <w:rFonts w:ascii="Arial" w:hAnsi="Arial" w:cs="Arial"/>
                <w:sz w:val="24"/>
                <w:szCs w:val="24"/>
                <w:lang w:val="en-GB"/>
              </w:rPr>
              <w:t>021 936 4125/4126</w:t>
            </w:r>
          </w:p>
        </w:tc>
      </w:tr>
      <w:tr w:rsidR="00E65183" w:rsidRPr="00E94CF9" w:rsidTr="00CA2B73">
        <w:trPr>
          <w:trHeight w:val="7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Durban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031 335 172</w:t>
            </w:r>
            <w:r w:rsidR="008722CF"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2 / 24 / 23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East London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043 709 0431 / 0432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Ekurhuleni 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011 845 9338</w:t>
            </w:r>
            <w:r w:rsidR="005845F3"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/9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Florida (Science campus)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011 471 3068 / 2933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Muckleneuk (Pretoria)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3171B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012 429 3641/2810/2361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Nelspruit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013 755 2476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Polokwane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>015 290 3431/ 33/ 36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93D83" w:rsidRPr="00E94CF9" w:rsidTr="00093D83">
        <w:trPr>
          <w:trHeight w:val="40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83" w:rsidRPr="00E94CF9" w:rsidRDefault="00093D83" w:rsidP="00093D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4CF9">
              <w:rPr>
                <w:rFonts w:ascii="Arial" w:hAnsi="Arial" w:cs="Arial"/>
                <w:sz w:val="24"/>
                <w:szCs w:val="24"/>
                <w:lang w:val="en-GB"/>
              </w:rPr>
              <w:t xml:space="preserve">Rustenburg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83" w:rsidRPr="00E94CF9" w:rsidRDefault="00093D83" w:rsidP="00093D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4CF9">
              <w:rPr>
                <w:rFonts w:ascii="Arial" w:hAnsi="Arial" w:cs="Arial"/>
                <w:sz w:val="24"/>
                <w:szCs w:val="24"/>
                <w:lang w:val="en-GB"/>
              </w:rPr>
              <w:t xml:space="preserve">014 594 8873/43/26/42 </w:t>
            </w:r>
          </w:p>
        </w:tc>
      </w:tr>
      <w:tr w:rsidR="00E65183" w:rsidRPr="00E94CF9" w:rsidTr="00CA2B73">
        <w:trPr>
          <w:trHeight w:val="7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Sunnyside (Pretoria)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012 441 5781 / 2  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65183" w:rsidRPr="00E94CF9" w:rsidTr="00CA2B73">
        <w:trPr>
          <w:trHeight w:val="7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Pietermaritzburg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83" w:rsidRPr="00E94CF9" w:rsidRDefault="00E65183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  <w:t>033 3</w:t>
            </w:r>
            <w:r w:rsidR="008722CF" w:rsidRPr="00E94CF9"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  <w:t>5</w:t>
            </w:r>
            <w:r w:rsidRPr="00E94CF9"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  <w:t>5 17</w:t>
            </w:r>
            <w:r w:rsidR="00751BB3" w:rsidRPr="00E94CF9"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  <w:t>13/</w:t>
            </w:r>
            <w:r w:rsidRPr="00E94CF9"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  <w:t>14</w:t>
            </w:r>
          </w:p>
          <w:p w:rsidR="00495584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93D83" w:rsidRPr="00E94CF9" w:rsidTr="00CA2B73">
        <w:trPr>
          <w:trHeight w:val="7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83" w:rsidRPr="00E94CF9" w:rsidRDefault="00495584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Port-Elizabeth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E" w:rsidRPr="00E94CF9" w:rsidRDefault="00791A0E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r w:rsidRPr="00E94CF9"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  <w:t>041 392 0115</w:t>
            </w:r>
          </w:p>
          <w:p w:rsidR="00791A0E" w:rsidRPr="00E94CF9" w:rsidRDefault="00791A0E" w:rsidP="00CA2B7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Please do not hesitate to </w:t>
      </w:r>
      <w:r w:rsidR="00FA421F"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ask </w:t>
      </w: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us for help if you encounter any difficulties or have any questions. </w:t>
      </w: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We value your library membership and thank you, as always, for your continued co-operation.</w:t>
      </w:r>
    </w:p>
    <w:p w:rsidR="00E65183" w:rsidRPr="00E94CF9" w:rsidRDefault="00E65183" w:rsidP="00E6518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</w:pPr>
      <w:r w:rsidRPr="00E94CF9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:rsidR="00E65183" w:rsidRPr="00E94CF9" w:rsidRDefault="00E65183" w:rsidP="00E65183">
      <w:pPr>
        <w:spacing w:after="0" w:line="252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val="en-GB" w:eastAsia="en-US" w:bidi="ar-SA"/>
        </w:rPr>
      </w:pP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 w:eastAsia="en-US" w:bidi="ar-SA"/>
        </w:rPr>
        <w:t>Dr Daisy Selematsela</w:t>
      </w:r>
    </w:p>
    <w:p w:rsidR="00E65183" w:rsidRPr="00E94CF9" w:rsidRDefault="00E65183" w:rsidP="00E65183">
      <w:pPr>
        <w:spacing w:after="0" w:line="252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val="en-GB" w:eastAsia="en-US" w:bidi="ar-SA"/>
        </w:rPr>
      </w:pP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 w:eastAsia="en-US" w:bidi="ar-SA"/>
        </w:rPr>
        <w:t xml:space="preserve">Executive Director: Library </w:t>
      </w:r>
      <w:r w:rsidR="00B67539"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 w:eastAsia="en-US" w:bidi="ar-SA"/>
        </w:rPr>
        <w:t xml:space="preserve">and Information </w:t>
      </w:r>
      <w:r w:rsidRPr="00E94CF9">
        <w:rPr>
          <w:rFonts w:ascii="Arial" w:eastAsia="Calibri" w:hAnsi="Arial" w:cs="Arial"/>
          <w:bCs/>
          <w:color w:val="000000" w:themeColor="text1"/>
          <w:sz w:val="24"/>
          <w:szCs w:val="24"/>
          <w:lang w:val="en-GB" w:eastAsia="en-US" w:bidi="ar-SA"/>
        </w:rPr>
        <w:t>Services</w:t>
      </w:r>
    </w:p>
    <w:p w:rsidR="00B67539" w:rsidRPr="00E94CF9" w:rsidRDefault="00B67539" w:rsidP="00E65183">
      <w:pPr>
        <w:spacing w:after="0" w:line="252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GB" w:eastAsia="en-US" w:bidi="ar-SA"/>
        </w:rPr>
      </w:pPr>
    </w:p>
    <w:p w:rsidR="00BE6CE1" w:rsidRPr="00E94CF9" w:rsidRDefault="00BE6CE1">
      <w:pPr>
        <w:rPr>
          <w:rFonts w:ascii="Arial" w:hAnsi="Arial" w:cs="Arial"/>
          <w:lang w:val="en-GB"/>
        </w:rPr>
      </w:pPr>
    </w:p>
    <w:sectPr w:rsidR="00BE6CE1" w:rsidRPr="00E94CF9" w:rsidSect="004F1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0F" w:rsidRDefault="0061200F" w:rsidP="00231418">
      <w:pPr>
        <w:spacing w:after="0" w:line="240" w:lineRule="auto"/>
      </w:pPr>
      <w:r>
        <w:separator/>
      </w:r>
    </w:p>
  </w:endnote>
  <w:endnote w:type="continuationSeparator" w:id="0">
    <w:p w:rsidR="0061200F" w:rsidRDefault="0061200F" w:rsidP="0023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0F" w:rsidRDefault="0061200F" w:rsidP="00231418">
      <w:pPr>
        <w:spacing w:after="0" w:line="240" w:lineRule="auto"/>
      </w:pPr>
      <w:r>
        <w:separator/>
      </w:r>
    </w:p>
  </w:footnote>
  <w:footnote w:type="continuationSeparator" w:id="0">
    <w:p w:rsidR="0061200F" w:rsidRDefault="0061200F" w:rsidP="0023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13F"/>
    <w:multiLevelType w:val="hybridMultilevel"/>
    <w:tmpl w:val="DA0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2236"/>
    <w:multiLevelType w:val="hybridMultilevel"/>
    <w:tmpl w:val="570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3"/>
    <w:rsid w:val="00055C52"/>
    <w:rsid w:val="00093D83"/>
    <w:rsid w:val="000F58FF"/>
    <w:rsid w:val="0014329A"/>
    <w:rsid w:val="00231418"/>
    <w:rsid w:val="0031448B"/>
    <w:rsid w:val="003171B4"/>
    <w:rsid w:val="0045742E"/>
    <w:rsid w:val="00495584"/>
    <w:rsid w:val="004D5990"/>
    <w:rsid w:val="005845F3"/>
    <w:rsid w:val="0061200F"/>
    <w:rsid w:val="0063767E"/>
    <w:rsid w:val="006957AF"/>
    <w:rsid w:val="006B0893"/>
    <w:rsid w:val="00723F42"/>
    <w:rsid w:val="00751BB3"/>
    <w:rsid w:val="00791A0E"/>
    <w:rsid w:val="00826B56"/>
    <w:rsid w:val="008722CF"/>
    <w:rsid w:val="00B67539"/>
    <w:rsid w:val="00BE6CE1"/>
    <w:rsid w:val="00C32C1C"/>
    <w:rsid w:val="00C74120"/>
    <w:rsid w:val="00C879E6"/>
    <w:rsid w:val="00D202C7"/>
    <w:rsid w:val="00D204B8"/>
    <w:rsid w:val="00D7779C"/>
    <w:rsid w:val="00E65183"/>
    <w:rsid w:val="00E94CF9"/>
    <w:rsid w:val="00EA656C"/>
    <w:rsid w:val="00F958AD"/>
    <w:rsid w:val="00FA421F"/>
    <w:rsid w:val="00FB2704"/>
    <w:rsid w:val="00FC3816"/>
    <w:rsid w:val="00FD7CE4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6694"/>
  <w15:chartTrackingRefBased/>
  <w15:docId w15:val="{054F227F-7320-4F5E-A79B-8B1D9B8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83"/>
    <w:pPr>
      <w:spacing w:after="200" w:line="276" w:lineRule="auto"/>
    </w:pPr>
    <w:rPr>
      <w:rFonts w:eastAsiaTheme="minorEastAsia"/>
      <w:lang w:val="en-ZA" w:eastAsia="en-Z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18"/>
    <w:rPr>
      <w:rFonts w:eastAsiaTheme="minorEastAsia"/>
      <w:lang w:val="en-ZA" w:eastAsia="en-ZA" w:bidi="he-IL"/>
    </w:rPr>
  </w:style>
  <w:style w:type="paragraph" w:styleId="Footer">
    <w:name w:val="footer"/>
    <w:basedOn w:val="Normal"/>
    <w:link w:val="FooterChar"/>
    <w:uiPriority w:val="99"/>
    <w:unhideWhenUsed/>
    <w:rsid w:val="0023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18"/>
    <w:rPr>
      <w:rFonts w:eastAsiaTheme="minorEastAsia"/>
      <w:lang w:val="en-ZA" w:eastAsia="en-ZA" w:bidi="he-IL"/>
    </w:rPr>
  </w:style>
  <w:style w:type="table" w:styleId="TableGrid">
    <w:name w:val="Table Grid"/>
    <w:basedOn w:val="TableNormal"/>
    <w:uiPriority w:val="39"/>
    <w:rsid w:val="002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FF"/>
    <w:rPr>
      <w:rFonts w:ascii="Segoe UI" w:eastAsiaTheme="minorEastAsia" w:hAnsi="Segoe UI" w:cs="Segoe UI"/>
      <w:sz w:val="18"/>
      <w:szCs w:val="18"/>
      <w:lang w:val="en-ZA" w:eastAsia="en-ZA" w:bidi="he-IL"/>
    </w:rPr>
  </w:style>
  <w:style w:type="character" w:styleId="Hyperlink">
    <w:name w:val="Hyperlink"/>
    <w:basedOn w:val="DefaultParagraphFont"/>
    <w:uiPriority w:val="99"/>
    <w:unhideWhenUsed/>
    <w:rsid w:val="00E9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rary-enquiries@unisa.ac.za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Shokane, Kwanang</dc:creator>
  <cp:keywords/>
  <dc:description/>
  <cp:lastModifiedBy>Kruger, Bronwyn</cp:lastModifiedBy>
  <cp:revision>2</cp:revision>
  <dcterms:created xsi:type="dcterms:W3CDTF">2019-10-01T07:56:00Z</dcterms:created>
  <dcterms:modified xsi:type="dcterms:W3CDTF">2019-10-01T07:56:00Z</dcterms:modified>
</cp:coreProperties>
</file>